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FA" w:rsidRDefault="00CB1AFA" w:rsidP="00CB1AFA">
      <w:pPr>
        <w:spacing w:line="52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附件4:</w:t>
      </w:r>
    </w:p>
    <w:p w:rsidR="00CB1AFA" w:rsidRDefault="00CB1AFA" w:rsidP="00CB1AFA">
      <w:pPr>
        <w:adjustRightInd w:val="0"/>
        <w:snapToGrid w:val="0"/>
        <w:spacing w:line="520" w:lineRule="exact"/>
        <w:ind w:firstLine="641"/>
        <w:jc w:val="center"/>
        <w:outlineLvl w:val="0"/>
        <w:rPr>
          <w:rFonts w:ascii="方正小标宋_GBK" w:eastAsia="方正小标宋_GBK" w:hAnsi="方正小标宋_GBK" w:cs="方正小标宋_GBK" w:hint="eastAsia"/>
          <w:spacing w:val="-9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9"/>
          <w:sz w:val="44"/>
          <w:szCs w:val="44"/>
        </w:rPr>
        <w:t>中共重庆市委宣传部</w:t>
      </w:r>
    </w:p>
    <w:p w:rsidR="00CB1AFA" w:rsidRDefault="00CB1AFA" w:rsidP="00CB1AFA">
      <w:pPr>
        <w:adjustRightInd w:val="0"/>
        <w:snapToGrid w:val="0"/>
        <w:spacing w:line="520" w:lineRule="exact"/>
        <w:ind w:firstLine="641"/>
        <w:jc w:val="center"/>
        <w:outlineLvl w:val="0"/>
        <w:rPr>
          <w:rFonts w:ascii="方正小标宋_GBK" w:eastAsia="方正小标宋_GBK" w:hAnsi="方正小标宋_GBK" w:cs="方正小标宋_GBK" w:hint="eastAsia"/>
          <w:spacing w:val="-9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9"/>
          <w:sz w:val="44"/>
          <w:szCs w:val="44"/>
        </w:rPr>
        <w:t>重庆市教育委员会</w:t>
      </w:r>
    </w:p>
    <w:p w:rsidR="00CB1AFA" w:rsidRDefault="00CB1AFA" w:rsidP="00CB1AFA">
      <w:pPr>
        <w:adjustRightInd w:val="0"/>
        <w:snapToGrid w:val="0"/>
        <w:spacing w:line="520" w:lineRule="exact"/>
        <w:ind w:firstLine="641"/>
        <w:jc w:val="center"/>
        <w:outlineLvl w:val="0"/>
        <w:rPr>
          <w:rFonts w:ascii="方正小标宋_GBK" w:eastAsia="方正小标宋_GBK" w:hAnsi="方正小标宋_GBK" w:cs="方正小标宋_GBK" w:hint="eastAsia"/>
          <w:spacing w:val="-9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9"/>
          <w:sz w:val="44"/>
          <w:szCs w:val="44"/>
        </w:rPr>
        <w:t>“少年向上·我和我的家乡”主题演讲、朗诵活动要求</w:t>
      </w:r>
    </w:p>
    <w:p w:rsidR="00CB1AFA" w:rsidRDefault="00CB1AFA" w:rsidP="00CB1AFA">
      <w:pPr>
        <w:pStyle w:val="21"/>
        <w:spacing w:line="520" w:lineRule="exact"/>
        <w:ind w:firstLine="640"/>
        <w:rPr>
          <w:rFonts w:ascii="方正黑体_GBK" w:eastAsia="方正黑体_GBK" w:hAnsi="宋体" w:cs="宋体" w:hint="eastAsia"/>
          <w:sz w:val="32"/>
          <w:szCs w:val="32"/>
        </w:rPr>
      </w:pPr>
    </w:p>
    <w:p w:rsidR="00CB1AFA" w:rsidRDefault="00CB1AFA" w:rsidP="00CB1AFA">
      <w:pPr>
        <w:adjustRightInd w:val="0"/>
        <w:snapToGrid w:val="0"/>
        <w:spacing w:line="520" w:lineRule="exact"/>
        <w:ind w:firstLine="641"/>
        <w:outlineLvl w:val="0"/>
        <w:rPr>
          <w:rFonts w:ascii="方正黑体_GBK" w:eastAsia="方正黑体_GBK" w:hAnsi="方正黑体_GBK" w:cs="方正黑体_GBK" w:hint="eastAsia"/>
          <w:spacing w:val="-9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pacing w:val="-9"/>
          <w:sz w:val="32"/>
          <w:szCs w:val="32"/>
        </w:rPr>
        <w:t>一、报送材料及要求</w:t>
      </w:r>
    </w:p>
    <w:p w:rsidR="00CB1AFA" w:rsidRDefault="00CB1AFA" w:rsidP="00CB1AFA">
      <w:pPr>
        <w:spacing w:line="520" w:lineRule="exact"/>
        <w:ind w:firstLineChars="200" w:firstLine="42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</w:rPr>
        <w:t xml:space="preserve">  </w:t>
      </w:r>
      <w:r>
        <w:rPr>
          <w:rFonts w:eastAsia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．作品登记表纸质件</w:t>
      </w:r>
      <w:r>
        <w:rPr>
          <w:rFonts w:eastAsia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份及电子版。</w:t>
      </w:r>
    </w:p>
    <w:p w:rsidR="00CB1AFA" w:rsidRDefault="00CB1AFA" w:rsidP="00CB1AFA">
      <w:pPr>
        <w:pStyle w:val="20"/>
        <w:spacing w:line="52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．朗诵作品主题须从“我的家乡”“环保生态美”“致敬环保人”</w:t>
      </w:r>
      <w:r>
        <w:rPr>
          <w:rFonts w:ascii="Times New Roman" w:eastAsia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个方向中选择</w:t>
      </w:r>
      <w:r>
        <w:rPr>
          <w:rFonts w:ascii="Times New Roman" w:eastAsia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个进行创作。演讲主题须从“美丽中国绿水青山”“绿色土地上的红色基地”“传承的力量”“科技改变我家乡”“他们的青春为家乡而火热”“少年向上”</w:t>
      </w:r>
      <w:r>
        <w:rPr>
          <w:rFonts w:ascii="Times New Roman" w:eastAsia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个方向中选择</w:t>
      </w:r>
      <w:r>
        <w:rPr>
          <w:rFonts w:ascii="Times New Roman" w:eastAsia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个进行创作。</w:t>
      </w:r>
    </w:p>
    <w:p w:rsidR="00CB1AFA" w:rsidRDefault="00CB1AFA" w:rsidP="00CB1AFA">
      <w:pPr>
        <w:pStyle w:val="20"/>
        <w:spacing w:line="52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．演讲时长控制在</w:t>
      </w:r>
      <w:r>
        <w:rPr>
          <w:rFonts w:ascii="Times New Roman" w:eastAsia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分钟以内，朗诵时长控制在</w:t>
      </w:r>
      <w:r>
        <w:rPr>
          <w:rFonts w:ascii="Times New Roman" w:eastAsia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分钟以内。朗诵可配乐、配视频（不接受</w:t>
      </w:r>
      <w:r>
        <w:rPr>
          <w:rFonts w:ascii="Times New Roman" w:eastAsia="方正仿宋_GBK"/>
          <w:sz w:val="32"/>
          <w:szCs w:val="32"/>
        </w:rPr>
        <w:t>PPT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格式文件）；演讲不配乐、视频、背景图。</w:t>
      </w:r>
    </w:p>
    <w:p w:rsidR="00CB1AFA" w:rsidRDefault="00CB1AFA" w:rsidP="00CB1AFA">
      <w:pPr>
        <w:pStyle w:val="3"/>
        <w:spacing w:line="52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．演讲、朗诵分小学、初中、高中、中职四个组别（中职学生不得参加初中和高中组别）。</w:t>
      </w:r>
    </w:p>
    <w:p w:rsidR="00CB1AFA" w:rsidRDefault="00CB1AFA" w:rsidP="00CB1AFA">
      <w:pPr>
        <w:pStyle w:val="3"/>
        <w:spacing w:line="52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．演讲或朗诵均只能单人参加。</w:t>
      </w:r>
    </w:p>
    <w:p w:rsidR="00CB1AFA" w:rsidRDefault="00CB1AFA" w:rsidP="00CB1AFA">
      <w:pPr>
        <w:adjustRightInd w:val="0"/>
        <w:snapToGrid w:val="0"/>
        <w:spacing w:line="520" w:lineRule="exact"/>
        <w:ind w:firstLine="641"/>
        <w:outlineLvl w:val="0"/>
        <w:rPr>
          <w:rFonts w:ascii="方正黑体_GBK" w:eastAsia="方正黑体_GBK" w:hAnsi="方正黑体_GBK" w:cs="方正黑体_GBK" w:hint="eastAsia"/>
          <w:spacing w:val="-9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pacing w:val="-9"/>
          <w:sz w:val="32"/>
          <w:szCs w:val="32"/>
        </w:rPr>
        <w:t>二、报送时间及名额</w:t>
      </w:r>
    </w:p>
    <w:p w:rsidR="00CB1AFA" w:rsidRDefault="00CB1AFA" w:rsidP="00CB1AFA">
      <w:pPr>
        <w:spacing w:line="52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演讲、朗诵小学组、初中组、高中组选手各区县分别按照各组别参与人数的</w:t>
      </w:r>
      <w:r>
        <w:rPr>
          <w:rFonts w:eastAsia="方正仿宋_GBK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eastAsia="方正仿宋_GBK"/>
          <w:sz w:val="32"/>
          <w:szCs w:val="32"/>
        </w:rPr>
        <w:t>05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%比例报送，演讲、朗诵中职组按照参与人数的</w:t>
      </w:r>
      <w:r>
        <w:rPr>
          <w:rFonts w:eastAsia="方正仿宋_GBK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eastAsia="方正仿宋_GBK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%比例报送，并于</w:t>
      </w:r>
      <w:r>
        <w:rPr>
          <w:rFonts w:eastAsia="方正仿宋_GBK"/>
          <w:sz w:val="32"/>
          <w:szCs w:val="32"/>
        </w:rPr>
        <w:t>2022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日前报送。</w:t>
      </w:r>
    </w:p>
    <w:p w:rsidR="00CB1AFA" w:rsidRDefault="00CB1AFA" w:rsidP="00CB1AFA">
      <w:pPr>
        <w:adjustRightInd w:val="0"/>
        <w:snapToGrid w:val="0"/>
        <w:spacing w:line="520" w:lineRule="exact"/>
        <w:ind w:firstLine="641"/>
        <w:outlineLvl w:val="0"/>
        <w:rPr>
          <w:rFonts w:ascii="方正黑体_GBK" w:eastAsia="方正黑体_GBK" w:hAnsi="方正黑体_GBK" w:cs="方正黑体_GBK" w:hint="eastAsia"/>
          <w:spacing w:val="-9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pacing w:val="-9"/>
          <w:sz w:val="32"/>
          <w:szCs w:val="32"/>
        </w:rPr>
        <w:t>三、奖项设置</w:t>
      </w:r>
    </w:p>
    <w:p w:rsidR="00CB1AFA" w:rsidRDefault="00CB1AFA" w:rsidP="00CB1AFA">
      <w:pPr>
        <w:pStyle w:val="a6"/>
        <w:spacing w:line="520" w:lineRule="exact"/>
        <w:ind w:firstLineChars="200" w:firstLine="640"/>
        <w:jc w:val="both"/>
        <w:rPr>
          <w:rFonts w:ascii="方正仿宋_GBK" w:eastAsia="方正仿宋_GBK" w:hAnsi="方正仿宋_GBK" w:cs="方正仿宋_GBK" w:hint="eastAsia"/>
          <w:b w:val="0"/>
          <w:szCs w:val="32"/>
        </w:rPr>
      </w:pPr>
      <w:r>
        <w:rPr>
          <w:rFonts w:ascii="方正仿宋_GBK" w:eastAsia="方正仿宋_GBK" w:hAnsi="方正仿宋_GBK" w:cs="方正仿宋_GBK" w:hint="eastAsia"/>
          <w:b w:val="0"/>
          <w:szCs w:val="32"/>
        </w:rPr>
        <w:t>中职组演讲及朗诵各评选一等奖</w:t>
      </w:r>
      <w:r>
        <w:rPr>
          <w:rFonts w:eastAsia="方正仿宋_GBK"/>
          <w:b w:val="0"/>
          <w:szCs w:val="32"/>
        </w:rPr>
        <w:t>11</w:t>
      </w:r>
      <w:r>
        <w:rPr>
          <w:rFonts w:ascii="方正仿宋_GBK" w:eastAsia="方正仿宋_GBK" w:hAnsi="方正仿宋_GBK" w:cs="方正仿宋_GBK" w:hint="eastAsia"/>
          <w:b w:val="0"/>
          <w:szCs w:val="32"/>
        </w:rPr>
        <w:t>名，二等奖</w:t>
      </w:r>
      <w:r>
        <w:rPr>
          <w:rFonts w:eastAsia="方正仿宋_GBK"/>
          <w:b w:val="0"/>
          <w:szCs w:val="32"/>
        </w:rPr>
        <w:t>15</w:t>
      </w:r>
      <w:r>
        <w:rPr>
          <w:rFonts w:ascii="方正仿宋_GBK" w:eastAsia="方正仿宋_GBK" w:hAnsi="方正仿宋_GBK" w:cs="方正仿宋_GBK" w:hint="eastAsia"/>
          <w:b w:val="0"/>
          <w:szCs w:val="32"/>
        </w:rPr>
        <w:t>名，三等奖</w:t>
      </w:r>
      <w:r>
        <w:rPr>
          <w:rFonts w:eastAsia="方正仿宋_GBK"/>
          <w:b w:val="0"/>
          <w:szCs w:val="32"/>
        </w:rPr>
        <w:t>23</w:t>
      </w:r>
      <w:r>
        <w:rPr>
          <w:rFonts w:ascii="方正仿宋_GBK" w:eastAsia="方正仿宋_GBK" w:hAnsi="方正仿宋_GBK" w:cs="方正仿宋_GBK" w:hint="eastAsia"/>
          <w:b w:val="0"/>
          <w:szCs w:val="32"/>
        </w:rPr>
        <w:t>名，优胜奖</w:t>
      </w:r>
      <w:r>
        <w:rPr>
          <w:rFonts w:eastAsia="方正仿宋_GBK"/>
          <w:b w:val="0"/>
          <w:szCs w:val="32"/>
        </w:rPr>
        <w:t>26</w:t>
      </w:r>
      <w:r>
        <w:rPr>
          <w:rFonts w:ascii="方正仿宋_GBK" w:eastAsia="方正仿宋_GBK" w:hAnsi="方正仿宋_GBK" w:cs="方正仿宋_GBK" w:hint="eastAsia"/>
          <w:b w:val="0"/>
          <w:szCs w:val="32"/>
        </w:rPr>
        <w:t>名。</w:t>
      </w:r>
    </w:p>
    <w:p w:rsidR="003C7EE2" w:rsidRPr="00CB1AFA" w:rsidRDefault="003C7EE2" w:rsidP="00CB1AFA"/>
    <w:sectPr w:rsidR="003C7EE2" w:rsidRPr="00CB1AFA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default"/>
    <w:sig w:usb0="00000010" w:usb1="38CF7CFA" w:usb2="00000016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E2286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CB1AFA">
      <w:rPr>
        <w:rStyle w:val="a5"/>
        <w:rFonts w:ascii="宋体" w:hAnsi="宋体"/>
        <w:noProof/>
        <w:sz w:val="28"/>
        <w:szCs w:val="28"/>
      </w:rPr>
      <w:t>- 1 -</w:t>
    </w:r>
    <w:r>
      <w:rPr>
        <w:rStyle w:val="a5"/>
        <w:rFonts w:ascii="宋体" w:hAnsi="宋体"/>
        <w:sz w:val="28"/>
        <w:szCs w:val="28"/>
      </w:rPr>
      <w:fldChar w:fldCharType="end"/>
    </w:r>
  </w:p>
  <w:p w:rsidR="00000000" w:rsidRDefault="00FE2286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left:0;text-align:left;margin-left:0;margin-top:0;width:5.3pt;height:12.05pt;z-index:251660288;mso-wrap-style:none;mso-position-horizontal:center;mso-position-horizontal-relative:margin" filled="f" stroked="f">
          <v:textbox style="mso-fit-shape-to-text:t" inset="0,0,0,0">
            <w:txbxContent>
              <w:p w:rsidR="00000000" w:rsidRDefault="00FE2286">
                <w:pPr>
                  <w:rPr>
                    <w:rFonts w:hint="eastAsia"/>
                  </w:rPr>
                </w:pP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E228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25FE1"/>
    <w:rsid w:val="00225FE1"/>
    <w:rsid w:val="002E0DDA"/>
    <w:rsid w:val="003C7EE2"/>
    <w:rsid w:val="003F28E5"/>
    <w:rsid w:val="00990E49"/>
    <w:rsid w:val="00C5478C"/>
    <w:rsid w:val="00CB1AFA"/>
    <w:rsid w:val="00E56231"/>
    <w:rsid w:val="00FE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25FE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225F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E0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E0DD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qFormat/>
    <w:rsid w:val="002E0DD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E0DD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2E0DDA"/>
    <w:rPr>
      <w:rFonts w:cs="Times New Roman"/>
    </w:rPr>
  </w:style>
  <w:style w:type="paragraph" w:customStyle="1" w:styleId="20">
    <w:name w:val="正文文本2"/>
    <w:basedOn w:val="a"/>
    <w:qFormat/>
    <w:rsid w:val="00225FE1"/>
    <w:rPr>
      <w:rFonts w:ascii="仿宋_GB2312"/>
    </w:rPr>
  </w:style>
  <w:style w:type="paragraph" w:customStyle="1" w:styleId="1">
    <w:name w:val="列出段落1"/>
    <w:basedOn w:val="a"/>
    <w:uiPriority w:val="34"/>
    <w:qFormat/>
    <w:rsid w:val="00225FE1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rsid w:val="00225FE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Body Text"/>
    <w:basedOn w:val="a"/>
    <w:link w:val="Char1"/>
    <w:qFormat/>
    <w:rsid w:val="00990E49"/>
    <w:pPr>
      <w:jc w:val="center"/>
    </w:pPr>
    <w:rPr>
      <w:b/>
      <w:sz w:val="32"/>
    </w:rPr>
  </w:style>
  <w:style w:type="character" w:customStyle="1" w:styleId="Char1">
    <w:name w:val="正文文本 Char"/>
    <w:basedOn w:val="a0"/>
    <w:link w:val="a6"/>
    <w:rsid w:val="00990E49"/>
    <w:rPr>
      <w:rFonts w:ascii="Times New Roman" w:hAnsi="Times New Roman"/>
      <w:b/>
      <w:kern w:val="2"/>
      <w:sz w:val="32"/>
      <w:szCs w:val="24"/>
    </w:rPr>
  </w:style>
  <w:style w:type="paragraph" w:customStyle="1" w:styleId="21">
    <w:name w:val="列表段落2"/>
    <w:basedOn w:val="a"/>
    <w:uiPriority w:val="99"/>
    <w:qFormat/>
    <w:rsid w:val="00CB1AFA"/>
    <w:pPr>
      <w:ind w:firstLineChars="200" w:firstLine="420"/>
    </w:pPr>
  </w:style>
  <w:style w:type="paragraph" w:customStyle="1" w:styleId="3">
    <w:name w:val="正文文本3"/>
    <w:basedOn w:val="a"/>
    <w:qFormat/>
    <w:rsid w:val="00CB1AFA"/>
    <w:rPr>
      <w:rFonts w:ascii="仿宋_GB23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>China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2022-03-07T07:02:00Z</dcterms:created>
  <dcterms:modified xsi:type="dcterms:W3CDTF">2022-03-07T07:02:00Z</dcterms:modified>
</cp:coreProperties>
</file>