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639" w:rsidRDefault="00F269C1" w:rsidP="00034639">
      <w:pPr>
        <w:pStyle w:val="a4"/>
        <w:keepLines/>
        <w:jc w:val="center"/>
        <w:rPr>
          <w:rFonts w:ascii="方正仿宋_GBK" w:eastAsia="方正仿宋_GBK" w:hAnsi="方正仿宋_GBK" w:cs="方正仿宋_GBK"/>
          <w:b/>
          <w:bCs/>
          <w:color w:val="00000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28"/>
          <w:szCs w:val="28"/>
        </w:rPr>
        <w:t>附件：</w:t>
      </w:r>
      <w:r w:rsidR="00034639">
        <w:rPr>
          <w:rFonts w:ascii="方正仿宋_GBK" w:eastAsia="方正仿宋_GBK" w:hAnsi="方正仿宋_GBK" w:cs="方正仿宋_GBK" w:hint="eastAsia"/>
          <w:b/>
          <w:bCs/>
          <w:color w:val="000000"/>
          <w:sz w:val="28"/>
          <w:szCs w:val="28"/>
        </w:rPr>
        <w:t>设施设备技术参数</w:t>
      </w:r>
    </w:p>
    <w:tbl>
      <w:tblPr>
        <w:tblW w:w="0" w:type="auto"/>
        <w:jc w:val="center"/>
        <w:tblLayout w:type="fixed"/>
        <w:tblLook w:val="04A0"/>
      </w:tblPr>
      <w:tblGrid>
        <w:gridCol w:w="396"/>
        <w:gridCol w:w="812"/>
        <w:gridCol w:w="2869"/>
        <w:gridCol w:w="4445"/>
      </w:tblGrid>
      <w:tr w:rsidR="00034639" w:rsidTr="00245DE5">
        <w:trPr>
          <w:tblHeader/>
          <w:jc w:val="center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Default="00034639" w:rsidP="005F17A0">
            <w:pPr>
              <w:keepLines/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Default="00034639" w:rsidP="005F17A0">
            <w:pPr>
              <w:keepLines/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Default="00034639" w:rsidP="005F17A0">
            <w:pPr>
              <w:keepLines/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18"/>
                <w:szCs w:val="18"/>
              </w:rPr>
              <w:t>参数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639" w:rsidRDefault="00034639" w:rsidP="005F17A0">
            <w:pPr>
              <w:keepLines/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18"/>
                <w:szCs w:val="18"/>
              </w:rPr>
              <w:t>设备参考图片</w:t>
            </w:r>
          </w:p>
        </w:tc>
      </w:tr>
      <w:tr w:rsidR="00034639" w:rsidTr="00245DE5">
        <w:trPr>
          <w:jc w:val="center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Default="00034639" w:rsidP="005F17A0">
            <w:pPr>
              <w:keepLines/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Default="00034639" w:rsidP="005F17A0">
            <w:pPr>
              <w:keepLines/>
              <w:widowControl/>
              <w:jc w:val="left"/>
              <w:textAlignment w:val="center"/>
              <w:rPr>
                <w:rFonts w:ascii="微软雅黑" w:eastAsia="微软雅黑" w:hAnsi="微软雅黑" w:cs="微软雅黑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汽车驾驶培训模拟器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1. 座舱外壳材质：高强度全五金设计，美观、简洁、大方、时尚、耐用，外观深灰色。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2.变速器：捷达挡（倒挡为下压挡）、通用挡位（前三后三）、自动挡（含 P/D/N/R 挡）。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3.驾驶座舱：驾驶舱是由方向盘总成、三踏板总成、挡位总成、手刹总成等操纵机件及座椅组成。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4.传感器：全新工业级增量光电旋转编码器（三踏板、方向机），抗干扰强、脉冲稳定；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5.方向盘总成：自主研发机加工定制传动模块，精度及稳定性高，配合电机，可以模拟各种真车方向盘力度及力反馈效果，限位模块为双限位，经久耐用。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6.三踏板：自研离合、油门、刹车三踏板，模具钢弹簧耐用耐磨，仿真度高，支持力度调节、支 持距离调节。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7.汽车座椅：定制高端带头枕音响座椅。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8.其他部件：组合开关（通用款）、点火钥匙、危险信号灯按钮、触摸板等。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9.设备主机和屏幕：主板：H310M-F；CPU：Intel I5 9400F；硬盘：固态</w:t>
            </w:r>
            <w:bookmarkStart w:id="0" w:name="OLE_LINK2"/>
            <w:bookmarkStart w:id="1" w:name="OLE_LINK3"/>
            <w:bookmarkStart w:id="2" w:name="OLE_LINK10"/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bookmarkEnd w:id="0"/>
            <w:bookmarkEnd w:id="1"/>
            <w:bookmarkEnd w:id="2"/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 128G； 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独立显卡：3050 6G；内存：≥8G DDR4；电源：</w:t>
            </w:r>
            <w:r w:rsidR="00C725AB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600W ；49 寸带鱼屏、头枕音响座椅。</w:t>
            </w:r>
          </w:p>
          <w:p w:rsidR="009A768C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E10931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10.工作环境与规格：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适合驾考车型，</w:t>
            </w:r>
          </w:p>
          <w:p w:rsidR="00DB04BA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C1/C2；尺寸，长 210</w:t>
            </w:r>
            <w:bookmarkStart w:id="3" w:name="OLE_LINK8"/>
            <w:bookmarkStart w:id="4" w:name="OLE_LINK9"/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cm</w:t>
            </w:r>
            <w:bookmarkEnd w:id="3"/>
            <w:bookmarkEnd w:id="4"/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*宽 95</w:t>
            </w:r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 cm 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*高 215</w:t>
            </w:r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 cm</w:t>
            </w:r>
            <w:bookmarkStart w:id="5" w:name="OLE_LINK4"/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(±5</w:t>
            </w:r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cm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)</w:t>
            </w:r>
            <w:bookmarkEnd w:id="5"/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；产品净重，</w:t>
            </w:r>
            <w:r w:rsidR="00354BE0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170KG；额定功率，600W ；工作电压：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AC220V-50Hz ；工作温度：-10℃</w:t>
            </w:r>
          </w:p>
          <w:p w:rsidR="00DB04BA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-40℃ ；相对湿度：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20%—90%。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11.包安装。质保1年。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639" w:rsidRDefault="00034639" w:rsidP="005F17A0">
            <w:pPr>
              <w:keepLines/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830580</wp:posOffset>
                  </wp:positionV>
                  <wp:extent cx="2178685" cy="2189480"/>
                  <wp:effectExtent l="0" t="0" r="0" b="0"/>
                  <wp:wrapTight wrapText="bothSides">
                    <wp:wrapPolygon edited="0">
                      <wp:start x="9821" y="188"/>
                      <wp:lineTo x="6421" y="1503"/>
                      <wp:lineTo x="3022" y="3195"/>
                      <wp:lineTo x="2455" y="6202"/>
                      <wp:lineTo x="378" y="9209"/>
                      <wp:lineTo x="189" y="10524"/>
                      <wp:lineTo x="944" y="12216"/>
                      <wp:lineTo x="1700" y="12216"/>
                      <wp:lineTo x="2644" y="15223"/>
                      <wp:lineTo x="4155" y="18230"/>
                      <wp:lineTo x="7177" y="21237"/>
                      <wp:lineTo x="7555" y="21425"/>
                      <wp:lineTo x="10010" y="21425"/>
                      <wp:lineTo x="10199" y="21425"/>
                      <wp:lineTo x="10388" y="21237"/>
                      <wp:lineTo x="13976" y="18418"/>
                      <wp:lineTo x="14165" y="18230"/>
                      <wp:lineTo x="17565" y="15411"/>
                      <wp:lineTo x="17565" y="15223"/>
                      <wp:lineTo x="17942" y="15223"/>
                      <wp:lineTo x="20586" y="12592"/>
                      <wp:lineTo x="20586" y="12216"/>
                      <wp:lineTo x="20398" y="9397"/>
                      <wp:lineTo x="20586" y="9209"/>
                      <wp:lineTo x="19453" y="6766"/>
                      <wp:lineTo x="20020" y="1128"/>
                      <wp:lineTo x="18131" y="376"/>
                      <wp:lineTo x="12087" y="188"/>
                      <wp:lineTo x="9821" y="188"/>
                    </wp:wrapPolygon>
                  </wp:wrapTight>
                  <wp:docPr id="2" name="图片 3" descr="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 descr="图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6994" r="16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685" cy="2189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34639" w:rsidTr="00245DE5">
        <w:trPr>
          <w:jc w:val="center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Default="00034639" w:rsidP="005F17A0">
            <w:pPr>
              <w:keepLines/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18"/>
                <w:szCs w:val="18"/>
              </w:rPr>
              <w:lastRenderedPageBreak/>
              <w:t>2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Default="00034639" w:rsidP="005F17A0">
            <w:pPr>
              <w:keepLines/>
              <w:widowControl/>
              <w:jc w:val="left"/>
              <w:textAlignment w:val="center"/>
              <w:rPr>
                <w:rFonts w:ascii="微软雅黑" w:eastAsia="微软雅黑" w:hAnsi="微软雅黑" w:cs="微软雅黑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三屏六轴动感汽车模拟器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1.基本参数：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6自由度动感平台；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尺寸：2</w:t>
            </w:r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cm*170cm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*1.7</w:t>
            </w:r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 cm </w:t>
            </w:r>
            <w:r w:rsidR="00DB04BA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(±</w:t>
            </w:r>
            <w:r w:rsidR="009A768C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10 cm</w:t>
            </w:r>
            <w:r w:rsidR="00DB04BA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)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 xml:space="preserve"> ；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工作电压：220v ；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标称功耗：5000w ；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重量：</w:t>
            </w:r>
            <w:r w:rsidR="00354BE0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400kg；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自带冰蓝色炫感灯、冰蓝色呼吸灯。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2.32寸曲屏显示器3台。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3.制高保真音箱1套。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4.电动缸6套：电动缸导程：10mm；电动缸行程：200mm ；齿轮比：1.5:1；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力反馈值最大：1G ；各方向位移范围：20。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5.动感控制：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工业级PLC专控，高速，静音，安全，触控面板可设置运行幅度大小；MODEL-V：FGR-E12RV.5。</w:t>
            </w:r>
          </w:p>
          <w:p w:rsidR="00034639" w:rsidRPr="003C1033" w:rsidRDefault="00034639" w:rsidP="005F17A0">
            <w:pPr>
              <w:pStyle w:val="a4"/>
              <w:keepLines/>
              <w:rPr>
                <w:rFonts w:ascii="方正仿宋_GBK" w:eastAsia="方正仿宋_GBK" w:hAnsi="宋体" w:cs="宋体"/>
                <w:color w:val="000000"/>
                <w:kern w:val="0"/>
                <w:sz w:val="20"/>
              </w:rPr>
            </w:pPr>
            <w:r w:rsidRPr="003C103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</w:rPr>
              <w:t>6.PLC触控，工业级7寸触控面板。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7.内置地平线5、神力科莎、神力科莎竞速版。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8.鼠标键盘、工业专用2.25寸触控板+按键。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9.模拟方向盘，MOZA魔爪R5直驱，最大转角：90°~270°”）°，最大扭矩：6牛·米，最大刷新率：1000Hz。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10.支持协议对接，六自由度数据最小为0，最大为1023，初始状态为511。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11.设备主机，处理器：I5 9400F，显卡：3050，内存：</w:t>
            </w:r>
            <w:r w:rsidR="00DB04BA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16G ，硬盘：</w:t>
            </w:r>
            <w:r w:rsidR="00DB04BA"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512G，无线网</w:t>
            </w: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卡。</w:t>
            </w:r>
          </w:p>
          <w:p w:rsidR="00034639" w:rsidRPr="006E33D0" w:rsidRDefault="00034639" w:rsidP="005F17A0">
            <w:pPr>
              <w:pStyle w:val="a4"/>
              <w:keepLines/>
              <w:rPr>
                <w:rFonts w:ascii="方正仿宋_GBK" w:eastAsia="方正仿宋_GBK" w:hAnsi="宋体" w:cs="宋体"/>
                <w:color w:val="000000"/>
                <w:kern w:val="0"/>
                <w:sz w:val="20"/>
              </w:rPr>
            </w:pPr>
            <w:r w:rsidRPr="003C103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</w:rPr>
              <w:t>12.包安装。质保1年。</w:t>
            </w:r>
          </w:p>
          <w:p w:rsidR="00034639" w:rsidRPr="006E33D0" w:rsidRDefault="00034639" w:rsidP="005F17A0">
            <w:pPr>
              <w:keepLines/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6E33D0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合同签订生效后，10 个工作日内，中标供应商须将全部货物送达采购人指定地点并完成交付。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639" w:rsidRDefault="00034639" w:rsidP="005F17A0">
            <w:pPr>
              <w:keepLines/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4"/>
                <w:szCs w:val="24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344805</wp:posOffset>
                  </wp:positionH>
                  <wp:positionV relativeFrom="paragraph">
                    <wp:posOffset>2693670</wp:posOffset>
                  </wp:positionV>
                  <wp:extent cx="1996440" cy="1724025"/>
                  <wp:effectExtent l="19050" t="0" r="3810" b="0"/>
                  <wp:wrapNone/>
                  <wp:docPr id="3" name="图片 2" descr="19d76cd1dd2269710c48b8a0b15327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19d76cd1dd2269710c48b8a0b15327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6305" t="13019" r="5618" b="17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67424" w:rsidRPr="00034639" w:rsidRDefault="00467424"/>
    <w:sectPr w:rsidR="00467424" w:rsidRPr="00034639" w:rsidSect="004674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5D2" w:rsidRDefault="00BD45D2" w:rsidP="00245DE5">
      <w:r>
        <w:separator/>
      </w:r>
    </w:p>
  </w:endnote>
  <w:endnote w:type="continuationSeparator" w:id="1">
    <w:p w:rsidR="00BD45D2" w:rsidRDefault="00BD45D2" w:rsidP="00245D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5D2" w:rsidRDefault="00BD45D2" w:rsidP="00245DE5">
      <w:r>
        <w:separator/>
      </w:r>
    </w:p>
  </w:footnote>
  <w:footnote w:type="continuationSeparator" w:id="1">
    <w:p w:rsidR="00BD45D2" w:rsidRDefault="00BD45D2" w:rsidP="00245D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4639"/>
    <w:rsid w:val="00034639"/>
    <w:rsid w:val="00245DE5"/>
    <w:rsid w:val="00354BE0"/>
    <w:rsid w:val="00467424"/>
    <w:rsid w:val="006E33D0"/>
    <w:rsid w:val="00984A2E"/>
    <w:rsid w:val="009A768C"/>
    <w:rsid w:val="00BD45D2"/>
    <w:rsid w:val="00C725AB"/>
    <w:rsid w:val="00D34EE3"/>
    <w:rsid w:val="00DB04BA"/>
    <w:rsid w:val="00E15B1D"/>
    <w:rsid w:val="00F26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4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6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ody Text"/>
    <w:basedOn w:val="a"/>
    <w:next w:val="a"/>
    <w:link w:val="Char"/>
    <w:rsid w:val="00034639"/>
    <w:rPr>
      <w:rFonts w:ascii="仿宋_GB2312" w:eastAsia="仿宋_GB2312" w:hAnsi="Times New Roman" w:cs="Times New Roman"/>
      <w:sz w:val="32"/>
      <w:szCs w:val="20"/>
    </w:rPr>
  </w:style>
  <w:style w:type="character" w:customStyle="1" w:styleId="Char">
    <w:name w:val="正文文本 Char"/>
    <w:basedOn w:val="a0"/>
    <w:link w:val="a4"/>
    <w:rsid w:val="00034639"/>
    <w:rPr>
      <w:rFonts w:ascii="仿宋_GB2312" w:eastAsia="仿宋_GB2312" w:hAnsi="Times New Roman" w:cs="Times New Roman"/>
      <w:sz w:val="32"/>
      <w:szCs w:val="20"/>
    </w:rPr>
  </w:style>
  <w:style w:type="paragraph" w:styleId="a5">
    <w:name w:val="header"/>
    <w:basedOn w:val="a"/>
    <w:link w:val="Char0"/>
    <w:uiPriority w:val="99"/>
    <w:semiHidden/>
    <w:unhideWhenUsed/>
    <w:rsid w:val="00245D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245DE5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245D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245D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dcterms:created xsi:type="dcterms:W3CDTF">2026-10-23T07:15:00Z</dcterms:created>
  <dcterms:modified xsi:type="dcterms:W3CDTF">2026-10-23T08:07:00Z</dcterms:modified>
</cp:coreProperties>
</file>